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9863" w14:textId="6B5605C0" w:rsidR="00D87938" w:rsidRDefault="00D87938" w:rsidP="007B34A9">
      <w:pPr>
        <w:spacing w:after="0"/>
        <w:jc w:val="center"/>
        <w:rPr>
          <w:b/>
          <w:bCs/>
        </w:rPr>
      </w:pPr>
      <w:r>
        <w:rPr>
          <w:b/>
          <w:bCs/>
        </w:rPr>
        <w:t>Curriculum Preparation Support</w:t>
      </w:r>
      <w:r w:rsidR="000E2964">
        <w:rPr>
          <w:b/>
          <w:bCs/>
        </w:rPr>
        <w:t xml:space="preserve"> for </w:t>
      </w:r>
      <w:r w:rsidR="0038557E">
        <w:rPr>
          <w:b/>
          <w:bCs/>
        </w:rPr>
        <w:t xml:space="preserve">CE </w:t>
      </w:r>
      <w:r w:rsidR="000E2964">
        <w:rPr>
          <w:b/>
          <w:bCs/>
        </w:rPr>
        <w:t>Instructors</w:t>
      </w:r>
    </w:p>
    <w:p w14:paraId="676BC258" w14:textId="77777777" w:rsidR="00AF466D" w:rsidRDefault="00AF466D" w:rsidP="007B34A9">
      <w:pPr>
        <w:spacing w:after="0"/>
        <w:jc w:val="center"/>
        <w:rPr>
          <w:b/>
          <w:bCs/>
        </w:rPr>
      </w:pPr>
      <w:r w:rsidRPr="00AF466D">
        <w:rPr>
          <w:b/>
          <w:bCs/>
        </w:rPr>
        <w:t>Patient Population Considerations in Educational Content Development</w:t>
      </w:r>
    </w:p>
    <w:p w14:paraId="6DCB643E" w14:textId="41049242" w:rsidR="00D87938" w:rsidRDefault="00D87938" w:rsidP="007B34A9">
      <w:pPr>
        <w:spacing w:after="0"/>
        <w:jc w:val="center"/>
        <w:rPr>
          <w:b/>
          <w:bCs/>
        </w:rPr>
      </w:pPr>
      <w:r>
        <w:rPr>
          <w:b/>
          <w:bCs/>
        </w:rPr>
        <w:t>August 2026</w:t>
      </w:r>
    </w:p>
    <w:p w14:paraId="1229DEB4" w14:textId="232D3020" w:rsidR="00B90E8F" w:rsidRPr="00B90E8F" w:rsidRDefault="00B90E8F" w:rsidP="004D4948">
      <w:pPr>
        <w:jc w:val="center"/>
        <w:rPr>
          <w:b/>
          <w:bCs/>
          <w:sz w:val="32"/>
          <w:szCs w:val="32"/>
        </w:rPr>
      </w:pPr>
      <w:r w:rsidRPr="00B90E8F">
        <w:rPr>
          <w:b/>
          <w:bCs/>
          <w:sz w:val="32"/>
          <w:szCs w:val="32"/>
        </w:rPr>
        <w:t>Resources for CE instructors</w:t>
      </w:r>
    </w:p>
    <w:p w14:paraId="37C9A8F5" w14:textId="070D5043" w:rsidR="00D87938" w:rsidRPr="00A47C75" w:rsidRDefault="00D87938" w:rsidP="00D87938">
      <w:pPr>
        <w:rPr>
          <w:b/>
          <w:bCs/>
          <w:sz w:val="28"/>
          <w:szCs w:val="28"/>
        </w:rPr>
      </w:pPr>
      <w:r w:rsidRPr="00A47C75">
        <w:rPr>
          <w:b/>
          <w:bCs/>
          <w:sz w:val="28"/>
          <w:szCs w:val="28"/>
        </w:rPr>
        <w:t>1. County &amp; Local Demographic Data</w:t>
      </w:r>
    </w:p>
    <w:p w14:paraId="4E6382F7" w14:textId="77777777" w:rsidR="00D87938" w:rsidRPr="008F4B56" w:rsidRDefault="00D87938" w:rsidP="00D87938">
      <w:pPr>
        <w:rPr>
          <w:u w:val="single"/>
        </w:rPr>
      </w:pPr>
      <w:r w:rsidRPr="008F4B56">
        <w:rPr>
          <w:u w:val="single"/>
        </w:rPr>
        <w:t>U.S. Census Bureau – QuickFacts</w:t>
      </w:r>
    </w:p>
    <w:p w14:paraId="5AA40DE7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Provides county-level demographics including:</w:t>
      </w:r>
    </w:p>
    <w:p w14:paraId="62B63E64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Race/ethnicity</w:t>
      </w:r>
    </w:p>
    <w:p w14:paraId="04847C9D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Age</w:t>
      </w:r>
    </w:p>
    <w:p w14:paraId="69AD574B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Language spoken at home</w:t>
      </w:r>
    </w:p>
    <w:p w14:paraId="39FAC44B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Disability status</w:t>
      </w:r>
    </w:p>
    <w:p w14:paraId="6449483C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Income</w:t>
      </w:r>
    </w:p>
    <w:p w14:paraId="6A652193" w14:textId="77777777" w:rsidR="00D87938" w:rsidRPr="00D87938" w:rsidRDefault="00D87938" w:rsidP="00D87938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D87938">
        <w:rPr>
          <w:sz w:val="21"/>
          <w:szCs w:val="21"/>
        </w:rPr>
        <w:t>Education</w:t>
      </w:r>
    </w:p>
    <w:p w14:paraId="57AB11B9" w14:textId="39C46B5E" w:rsidR="00D87938" w:rsidRDefault="00D87938">
      <w:hyperlink r:id="rId5" w:history="1">
        <w:r w:rsidRPr="00745D7D">
          <w:rPr>
            <w:rStyle w:val="Hyperlink"/>
          </w:rPr>
          <w:t>https://www.census.gov/quickfacts/fact/table/sacramentocountycalifornia,sacramentocitycalifornia,US/PST045225</w:t>
        </w:r>
      </w:hyperlink>
      <w:r>
        <w:t xml:space="preserve"> </w:t>
      </w:r>
    </w:p>
    <w:p w14:paraId="664A5890" w14:textId="77777777" w:rsidR="008F4B56" w:rsidRPr="008F4B56" w:rsidRDefault="008F4B56" w:rsidP="008F4B56">
      <w:pPr>
        <w:rPr>
          <w:u w:val="single"/>
        </w:rPr>
      </w:pPr>
      <w:r w:rsidRPr="008F4B56">
        <w:rPr>
          <w:u w:val="single"/>
        </w:rPr>
        <w:t>Census Data Profiles</w:t>
      </w:r>
    </w:p>
    <w:p w14:paraId="6FCF45DC" w14:textId="42E013F2" w:rsidR="008F4B56" w:rsidRPr="008F4B56" w:rsidRDefault="008F4B56" w:rsidP="008F4B56">
      <w:pPr>
        <w:rPr>
          <w:sz w:val="21"/>
          <w:szCs w:val="21"/>
        </w:rPr>
      </w:pPr>
      <w:r w:rsidRPr="008F4B56">
        <w:rPr>
          <w:sz w:val="21"/>
          <w:szCs w:val="21"/>
        </w:rPr>
        <w:t>Customizable county and ZIP code demographic reports</w:t>
      </w:r>
      <w:r>
        <w:rPr>
          <w:sz w:val="21"/>
          <w:szCs w:val="21"/>
        </w:rPr>
        <w:t xml:space="preserve">: </w:t>
      </w:r>
      <w:hyperlink r:id="rId6" w:history="1">
        <w:r w:rsidRPr="00745D7D">
          <w:rPr>
            <w:rStyle w:val="Hyperlink"/>
            <w:sz w:val="21"/>
            <w:szCs w:val="21"/>
          </w:rPr>
          <w:t>https://data.census.gov/</w:t>
        </w:r>
      </w:hyperlink>
      <w:r>
        <w:rPr>
          <w:sz w:val="21"/>
          <w:szCs w:val="21"/>
        </w:rPr>
        <w:t xml:space="preserve">  </w:t>
      </w:r>
    </w:p>
    <w:p w14:paraId="7DB80B4B" w14:textId="61B6125E" w:rsidR="008F4B56" w:rsidRPr="008F4B56" w:rsidRDefault="008F4B56" w:rsidP="008F4B56">
      <w:pPr>
        <w:rPr>
          <w:sz w:val="21"/>
          <w:szCs w:val="21"/>
        </w:rPr>
      </w:pPr>
      <w:r w:rsidRPr="008F4B56">
        <w:rPr>
          <w:sz w:val="21"/>
          <w:szCs w:val="21"/>
        </w:rPr>
        <w:t>These are excellent for speaker planning packets because faculty can quickly obtain demographics for the population served by the institution or region.</w:t>
      </w:r>
    </w:p>
    <w:p w14:paraId="32E21040" w14:textId="77777777" w:rsidR="0067203E" w:rsidRPr="007B34A9" w:rsidRDefault="0067203E" w:rsidP="008F4B56">
      <w:pPr>
        <w:rPr>
          <w:b/>
          <w:bCs/>
        </w:rPr>
      </w:pPr>
    </w:p>
    <w:p w14:paraId="5C9DED6D" w14:textId="77777777" w:rsidR="007B34A9" w:rsidRPr="00A47C75" w:rsidRDefault="007B34A9" w:rsidP="007B34A9">
      <w:pPr>
        <w:rPr>
          <w:b/>
          <w:bCs/>
          <w:sz w:val="28"/>
          <w:szCs w:val="28"/>
        </w:rPr>
      </w:pPr>
      <w:r w:rsidRPr="00A47C75">
        <w:rPr>
          <w:b/>
          <w:bCs/>
          <w:sz w:val="28"/>
          <w:szCs w:val="28"/>
        </w:rPr>
        <w:t>2. California Health Interview Survey (CHIS)</w:t>
      </w:r>
    </w:p>
    <w:p w14:paraId="31AA4D9C" w14:textId="77777777" w:rsidR="007B34A9" w:rsidRPr="007B34A9" w:rsidRDefault="007B34A9" w:rsidP="007B34A9">
      <w:pPr>
        <w:rPr>
          <w:sz w:val="21"/>
          <w:szCs w:val="21"/>
        </w:rPr>
      </w:pPr>
      <w:r w:rsidRPr="007B34A9">
        <w:rPr>
          <w:sz w:val="21"/>
          <w:szCs w:val="21"/>
        </w:rPr>
        <w:t>CHIS is generally considered the best source for California-specific health equity and population health data.</w:t>
      </w:r>
    </w:p>
    <w:p w14:paraId="008CA745" w14:textId="19CE0418" w:rsidR="007B34A9" w:rsidRPr="007B34A9" w:rsidRDefault="007B34A9" w:rsidP="007B34A9">
      <w:pPr>
        <w:rPr>
          <w:sz w:val="21"/>
          <w:szCs w:val="21"/>
        </w:rPr>
      </w:pPr>
      <w:r w:rsidRPr="00896C38">
        <w:rPr>
          <w:u w:val="single"/>
        </w:rPr>
        <w:t>CHIS Main Site</w:t>
      </w:r>
      <w:r w:rsidR="00896C38">
        <w:rPr>
          <w:u w:val="single"/>
        </w:rPr>
        <w:t xml:space="preserve"> </w:t>
      </w:r>
      <w:hyperlink r:id="rId7" w:history="1">
        <w:r w:rsidR="00896C38" w:rsidRPr="00745D7D">
          <w:rPr>
            <w:rStyle w:val="Hyperlink"/>
            <w:sz w:val="21"/>
            <w:szCs w:val="21"/>
          </w:rPr>
          <w:t>https://healthpolicy.ucla.edu/chis</w:t>
        </w:r>
      </w:hyperlink>
      <w:r w:rsidR="00896C38">
        <w:rPr>
          <w:sz w:val="21"/>
          <w:szCs w:val="21"/>
        </w:rPr>
        <w:t xml:space="preserve"> </w:t>
      </w:r>
    </w:p>
    <w:p w14:paraId="2EF9C3EE" w14:textId="77777777" w:rsidR="007B34A9" w:rsidRPr="00896C38" w:rsidRDefault="007B34A9" w:rsidP="007B34A9">
      <w:pPr>
        <w:rPr>
          <w:sz w:val="27"/>
          <w:szCs w:val="27"/>
          <w:u w:val="single"/>
        </w:rPr>
      </w:pPr>
      <w:proofErr w:type="spellStart"/>
      <w:r w:rsidRPr="00896C38">
        <w:rPr>
          <w:sz w:val="27"/>
          <w:szCs w:val="27"/>
          <w:u w:val="single"/>
        </w:rPr>
        <w:t>AskCHIS</w:t>
      </w:r>
      <w:proofErr w:type="spellEnd"/>
    </w:p>
    <w:p w14:paraId="3EDE4E57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Interactive query tool for:</w:t>
      </w:r>
    </w:p>
    <w:p w14:paraId="71702C84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Race/ethnicity</w:t>
      </w:r>
    </w:p>
    <w:p w14:paraId="7768C26E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Language</w:t>
      </w:r>
    </w:p>
    <w:p w14:paraId="08F7E72E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Insurance status</w:t>
      </w:r>
    </w:p>
    <w:p w14:paraId="296C94DF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Chronic disease</w:t>
      </w:r>
    </w:p>
    <w:p w14:paraId="4597FB97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Mental health</w:t>
      </w:r>
    </w:p>
    <w:p w14:paraId="729B9BC1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Sexual orientation</w:t>
      </w:r>
    </w:p>
    <w:p w14:paraId="56B33B64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Gender identity</w:t>
      </w:r>
    </w:p>
    <w:p w14:paraId="34FA43F8" w14:textId="77777777" w:rsidR="007B34A9" w:rsidRPr="00896C38" w:rsidRDefault="007B34A9" w:rsidP="00896C38">
      <w:pPr>
        <w:pStyle w:val="ListParagraph"/>
        <w:numPr>
          <w:ilvl w:val="0"/>
          <w:numId w:val="4"/>
        </w:numPr>
        <w:rPr>
          <w:sz w:val="21"/>
          <w:szCs w:val="21"/>
        </w:rPr>
      </w:pPr>
      <w:r w:rsidRPr="00896C38">
        <w:rPr>
          <w:sz w:val="21"/>
          <w:szCs w:val="21"/>
        </w:rPr>
        <w:t>Geographic region</w:t>
      </w:r>
    </w:p>
    <w:p w14:paraId="000E565E" w14:textId="72A75562" w:rsidR="007B34A9" w:rsidRDefault="00896C38" w:rsidP="007B34A9">
      <w:pPr>
        <w:rPr>
          <w:sz w:val="21"/>
          <w:szCs w:val="21"/>
        </w:rPr>
      </w:pPr>
      <w:hyperlink r:id="rId8" w:history="1">
        <w:r w:rsidRPr="00745D7D">
          <w:rPr>
            <w:rStyle w:val="Hyperlink"/>
            <w:sz w:val="21"/>
            <w:szCs w:val="21"/>
          </w:rPr>
          <w:t>https://askchis.ucla.edu/</w:t>
        </w:r>
      </w:hyperlink>
    </w:p>
    <w:p w14:paraId="36C62A33" w14:textId="1F85E418" w:rsidR="007B34A9" w:rsidRDefault="007B34A9" w:rsidP="007B34A9">
      <w:pPr>
        <w:rPr>
          <w:sz w:val="21"/>
          <w:szCs w:val="21"/>
        </w:rPr>
      </w:pPr>
      <w:r w:rsidRPr="00896C38">
        <w:t>CHIS Data Topics</w:t>
      </w:r>
      <w:r w:rsidR="00896C38">
        <w:t xml:space="preserve"> </w:t>
      </w:r>
      <w:hyperlink r:id="rId9" w:history="1">
        <w:r w:rsidR="00896C38" w:rsidRPr="00745D7D">
          <w:rPr>
            <w:rStyle w:val="Hyperlink"/>
            <w:sz w:val="21"/>
            <w:szCs w:val="21"/>
          </w:rPr>
          <w:t>https://healthpolicy.ucla.edu/chis/data-topics</w:t>
        </w:r>
      </w:hyperlink>
    </w:p>
    <w:p w14:paraId="6B4DAB89" w14:textId="1A21E3B6" w:rsidR="007B34A9" w:rsidRPr="007B34A9" w:rsidRDefault="007B34A9" w:rsidP="007B34A9">
      <w:pPr>
        <w:rPr>
          <w:sz w:val="21"/>
          <w:szCs w:val="21"/>
        </w:rPr>
      </w:pPr>
      <w:r w:rsidRPr="007B34A9">
        <w:rPr>
          <w:sz w:val="21"/>
          <w:szCs w:val="21"/>
        </w:rPr>
        <w:t>CHIS is particularly useful when planning California-focused CME because it allows faculty to identify disparities affecting specific populations and regions.</w:t>
      </w:r>
      <w:r w:rsidR="00896C38" w:rsidRPr="007B34A9">
        <w:rPr>
          <w:sz w:val="21"/>
          <w:szCs w:val="21"/>
        </w:rPr>
        <w:t xml:space="preserve"> </w:t>
      </w:r>
    </w:p>
    <w:p w14:paraId="3C1D3A72" w14:textId="77777777" w:rsidR="00800771" w:rsidRPr="00A47C75" w:rsidRDefault="00800771" w:rsidP="00D96752">
      <w:pPr>
        <w:rPr>
          <w:b/>
          <w:bCs/>
          <w:sz w:val="28"/>
          <w:szCs w:val="28"/>
        </w:rPr>
      </w:pPr>
      <w:r w:rsidRPr="00A47C75">
        <w:rPr>
          <w:b/>
          <w:bCs/>
          <w:sz w:val="28"/>
          <w:szCs w:val="28"/>
        </w:rPr>
        <w:lastRenderedPageBreak/>
        <w:t>3. CDC Health Disparities Resources</w:t>
      </w:r>
    </w:p>
    <w:p w14:paraId="70BC88BC" w14:textId="48B0A9B1" w:rsidR="00800771" w:rsidRPr="001823A3" w:rsidRDefault="00800771" w:rsidP="00D96752">
      <w:pPr>
        <w:rPr>
          <w:sz w:val="21"/>
          <w:szCs w:val="21"/>
        </w:rPr>
      </w:pPr>
      <w:r w:rsidRPr="00A47C75">
        <w:rPr>
          <w:sz w:val="24"/>
          <w:szCs w:val="24"/>
        </w:rPr>
        <w:t>CDC Health Equity</w:t>
      </w:r>
      <w:r w:rsidR="001823A3" w:rsidRPr="00A47C75">
        <w:rPr>
          <w:sz w:val="24"/>
          <w:szCs w:val="24"/>
        </w:rPr>
        <w:t xml:space="preserve"> </w:t>
      </w:r>
      <w:hyperlink r:id="rId10" w:history="1">
        <w:r w:rsidR="001823A3" w:rsidRPr="001823A3">
          <w:rPr>
            <w:rStyle w:val="Hyperlink"/>
            <w:rFonts w:asciiTheme="majorHAnsi" w:eastAsia="Times New Roman" w:hAnsiTheme="majorHAnsi" w:cstheme="majorHAnsi"/>
            <w:sz w:val="21"/>
            <w:szCs w:val="21"/>
          </w:rPr>
          <w:t>https://www.cdc.gov/healthequity/</w:t>
        </w:r>
      </w:hyperlink>
      <w:r w:rsidR="001823A3" w:rsidRPr="001823A3">
        <w:rPr>
          <w:sz w:val="21"/>
          <w:szCs w:val="21"/>
        </w:rPr>
        <w:t xml:space="preserve"> </w:t>
      </w:r>
    </w:p>
    <w:p w14:paraId="0BD685F7" w14:textId="77777777" w:rsidR="00800771" w:rsidRPr="001823A3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>Provides information on:</w:t>
      </w:r>
    </w:p>
    <w:p w14:paraId="3FDE1D56" w14:textId="77777777" w:rsidR="00800771" w:rsidRPr="00D96752" w:rsidRDefault="00800771" w:rsidP="00D96752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D96752">
        <w:rPr>
          <w:sz w:val="21"/>
          <w:szCs w:val="21"/>
        </w:rPr>
        <w:t>Health disparities</w:t>
      </w:r>
    </w:p>
    <w:p w14:paraId="47184675" w14:textId="77777777" w:rsidR="00800771" w:rsidRPr="00D96752" w:rsidRDefault="00800771" w:rsidP="00D96752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D96752">
        <w:rPr>
          <w:sz w:val="21"/>
          <w:szCs w:val="21"/>
        </w:rPr>
        <w:t>Social determinants of health</w:t>
      </w:r>
    </w:p>
    <w:p w14:paraId="0953C4A8" w14:textId="77777777" w:rsidR="00800771" w:rsidRPr="00D96752" w:rsidRDefault="00800771" w:rsidP="00D96752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D96752">
        <w:rPr>
          <w:sz w:val="21"/>
          <w:szCs w:val="21"/>
        </w:rPr>
        <w:t>Population-specific outcomes</w:t>
      </w:r>
    </w:p>
    <w:p w14:paraId="6DAC25D0" w14:textId="77777777" w:rsidR="00800771" w:rsidRPr="00D96752" w:rsidRDefault="00800771" w:rsidP="00D96752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D96752">
        <w:rPr>
          <w:sz w:val="21"/>
          <w:szCs w:val="21"/>
        </w:rPr>
        <w:t>Equity interventions</w:t>
      </w:r>
    </w:p>
    <w:p w14:paraId="00339307" w14:textId="77777777" w:rsidR="00800771" w:rsidRPr="00A47C75" w:rsidRDefault="00800771" w:rsidP="00D96752">
      <w:pPr>
        <w:rPr>
          <w:b/>
          <w:bCs/>
          <w:sz w:val="24"/>
          <w:szCs w:val="24"/>
        </w:rPr>
      </w:pPr>
      <w:r w:rsidRPr="00A47C75">
        <w:rPr>
          <w:b/>
          <w:bCs/>
          <w:sz w:val="24"/>
          <w:szCs w:val="24"/>
        </w:rPr>
        <w:t>CDC PLACES</w:t>
      </w:r>
    </w:p>
    <w:p w14:paraId="639470D9" w14:textId="50ACED70" w:rsidR="00800771" w:rsidRPr="00A47C75" w:rsidRDefault="00800771" w:rsidP="00D96752">
      <w:pPr>
        <w:rPr>
          <w:sz w:val="24"/>
          <w:szCs w:val="24"/>
        </w:rPr>
      </w:pPr>
      <w:r w:rsidRPr="00A47C75">
        <w:rPr>
          <w:sz w:val="24"/>
          <w:szCs w:val="24"/>
        </w:rPr>
        <w:t>County- and census tract-level prevalence estimates for many chronic conditions.</w:t>
      </w:r>
      <w:r w:rsidR="00D96752" w:rsidRPr="00A47C75">
        <w:rPr>
          <w:sz w:val="24"/>
          <w:szCs w:val="24"/>
        </w:rPr>
        <w:t xml:space="preserve"> </w:t>
      </w:r>
      <w:hyperlink r:id="rId11" w:history="1">
        <w:r w:rsidR="00D96752" w:rsidRPr="00A47C75">
          <w:rPr>
            <w:rStyle w:val="Hyperlink"/>
            <w:sz w:val="24"/>
            <w:szCs w:val="24"/>
          </w:rPr>
          <w:t>https://www.cdc.gov/places/</w:t>
        </w:r>
      </w:hyperlink>
      <w:r w:rsidR="00D96752" w:rsidRPr="00A47C75">
        <w:rPr>
          <w:sz w:val="24"/>
          <w:szCs w:val="24"/>
        </w:rPr>
        <w:t xml:space="preserve"> </w:t>
      </w:r>
    </w:p>
    <w:p w14:paraId="3CFE4EFF" w14:textId="77777777" w:rsidR="00800771" w:rsidRPr="00A47C75" w:rsidRDefault="00800771" w:rsidP="00D96752">
      <w:pPr>
        <w:rPr>
          <w:b/>
          <w:bCs/>
          <w:sz w:val="24"/>
          <w:szCs w:val="24"/>
        </w:rPr>
      </w:pPr>
      <w:r w:rsidRPr="00A47C75">
        <w:rPr>
          <w:b/>
          <w:bCs/>
          <w:sz w:val="24"/>
          <w:szCs w:val="24"/>
        </w:rPr>
        <w:t>CDC Minority Health</w:t>
      </w:r>
    </w:p>
    <w:p w14:paraId="03296D26" w14:textId="72C12911" w:rsidR="00800771" w:rsidRPr="001823A3" w:rsidRDefault="00EE68D8" w:rsidP="00D96752">
      <w:pPr>
        <w:rPr>
          <w:sz w:val="21"/>
          <w:szCs w:val="21"/>
        </w:rPr>
      </w:pPr>
      <w:hyperlink r:id="rId12" w:history="1">
        <w:r w:rsidRPr="00745D7D">
          <w:rPr>
            <w:rStyle w:val="Hyperlink"/>
            <w:sz w:val="21"/>
            <w:szCs w:val="21"/>
          </w:rPr>
          <w:t>https://www.cdc.gov/minorityhealth/</w:t>
        </w:r>
      </w:hyperlink>
      <w:r>
        <w:rPr>
          <w:sz w:val="21"/>
          <w:szCs w:val="21"/>
        </w:rPr>
        <w:t xml:space="preserve"> </w:t>
      </w:r>
    </w:p>
    <w:p w14:paraId="674CFC7B" w14:textId="734DB205" w:rsidR="00800771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 xml:space="preserve">Useful for identifying documented differences in disease burden, screening, treatment access, and outcomes. </w:t>
      </w:r>
    </w:p>
    <w:p w14:paraId="298A2F80" w14:textId="7D5F973B" w:rsidR="00A47C75" w:rsidRDefault="00A47C75" w:rsidP="00D96752">
      <w:pPr>
        <w:rPr>
          <w:sz w:val="21"/>
          <w:szCs w:val="21"/>
        </w:rPr>
      </w:pPr>
      <w:hyperlink r:id="rId13" w:history="1">
        <w:r w:rsidRPr="00745D7D">
          <w:rPr>
            <w:rStyle w:val="Hyperlink"/>
            <w:sz w:val="21"/>
            <w:szCs w:val="21"/>
          </w:rPr>
          <w:t>https://cccm.thinkculturalhealth.hhs.gov/PDF_Docs/CLAS_Standards.pdf</w:t>
        </w:r>
      </w:hyperlink>
    </w:p>
    <w:p w14:paraId="0F7EE4F0" w14:textId="40734C81" w:rsidR="00800771" w:rsidRPr="001823A3" w:rsidRDefault="00800771" w:rsidP="00D96752">
      <w:pPr>
        <w:rPr>
          <w:sz w:val="21"/>
          <w:szCs w:val="21"/>
        </w:rPr>
      </w:pPr>
    </w:p>
    <w:p w14:paraId="12218509" w14:textId="77777777" w:rsidR="00800771" w:rsidRPr="00A47C75" w:rsidRDefault="00800771" w:rsidP="00D96752">
      <w:pPr>
        <w:rPr>
          <w:b/>
          <w:bCs/>
          <w:sz w:val="28"/>
          <w:szCs w:val="28"/>
        </w:rPr>
      </w:pPr>
      <w:r w:rsidRPr="00A47C75">
        <w:rPr>
          <w:b/>
          <w:bCs/>
          <w:sz w:val="28"/>
          <w:szCs w:val="28"/>
        </w:rPr>
        <w:t>4. Topic-Specific Prevalence &amp; Outcomes by Population</w:t>
      </w:r>
    </w:p>
    <w:p w14:paraId="2AF96670" w14:textId="77777777" w:rsidR="00800771" w:rsidRPr="001823A3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>For activity-specific planning, these are the resources I recommend most frequently.</w:t>
      </w:r>
    </w:p>
    <w:p w14:paraId="3CDBAB0F" w14:textId="77777777" w:rsidR="00800771" w:rsidRPr="00130966" w:rsidRDefault="00800771" w:rsidP="00D96752">
      <w:pPr>
        <w:rPr>
          <w:sz w:val="24"/>
          <w:szCs w:val="24"/>
          <w:u w:val="single"/>
        </w:rPr>
      </w:pPr>
      <w:r w:rsidRPr="00130966">
        <w:rPr>
          <w:sz w:val="24"/>
          <w:szCs w:val="24"/>
          <w:u w:val="single"/>
        </w:rPr>
        <w:t>NIH Minority Health &amp; Health Disparities</w:t>
      </w:r>
    </w:p>
    <w:p w14:paraId="354A9FDA" w14:textId="79A7054F" w:rsidR="00800771" w:rsidRPr="001823A3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>National Institute on Minority Health and Health Disparities (NIMHD)</w:t>
      </w:r>
      <w:r w:rsidR="00130966">
        <w:rPr>
          <w:sz w:val="21"/>
          <w:szCs w:val="21"/>
        </w:rPr>
        <w:t xml:space="preserve">: </w:t>
      </w:r>
      <w:hyperlink r:id="rId14" w:history="1">
        <w:r w:rsidR="00130966" w:rsidRPr="00745D7D">
          <w:rPr>
            <w:rStyle w:val="Hyperlink"/>
            <w:sz w:val="21"/>
            <w:szCs w:val="21"/>
          </w:rPr>
          <w:t>https://www.nimhd.nih.gov/</w:t>
        </w:r>
      </w:hyperlink>
      <w:r w:rsidR="00130966">
        <w:rPr>
          <w:sz w:val="21"/>
          <w:szCs w:val="21"/>
        </w:rPr>
        <w:t xml:space="preserve"> </w:t>
      </w:r>
    </w:p>
    <w:p w14:paraId="0AE34770" w14:textId="77777777" w:rsidR="00800771" w:rsidRPr="00EF4392" w:rsidRDefault="00800771" w:rsidP="00D96752">
      <w:pPr>
        <w:rPr>
          <w:sz w:val="24"/>
          <w:szCs w:val="24"/>
          <w:u w:val="single"/>
        </w:rPr>
      </w:pPr>
      <w:r w:rsidRPr="00EF4392">
        <w:rPr>
          <w:sz w:val="24"/>
          <w:szCs w:val="24"/>
          <w:u w:val="single"/>
        </w:rPr>
        <w:t>AHRQ National Healthcare Quality and Disparities Reports</w:t>
      </w:r>
    </w:p>
    <w:p w14:paraId="4C3853FA" w14:textId="714CDD6D" w:rsidR="00800771" w:rsidRPr="001823A3" w:rsidRDefault="00130966" w:rsidP="00D96752">
      <w:pPr>
        <w:rPr>
          <w:sz w:val="21"/>
          <w:szCs w:val="21"/>
        </w:rPr>
      </w:pPr>
      <w:hyperlink r:id="rId15" w:history="1">
        <w:r w:rsidRPr="00745D7D">
          <w:rPr>
            <w:rStyle w:val="Hyperlink"/>
            <w:sz w:val="21"/>
            <w:szCs w:val="21"/>
          </w:rPr>
          <w:t>https://www.ahrq.gov/research/findings/nhqrdr/</w:t>
        </w:r>
      </w:hyperlink>
      <w:r>
        <w:rPr>
          <w:sz w:val="21"/>
          <w:szCs w:val="21"/>
        </w:rPr>
        <w:t xml:space="preserve"> </w:t>
      </w:r>
    </w:p>
    <w:p w14:paraId="27FA71D1" w14:textId="77777777" w:rsidR="00800771" w:rsidRPr="001823A3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>Provides national data by:</w:t>
      </w:r>
    </w:p>
    <w:p w14:paraId="4DED2A27" w14:textId="77777777" w:rsidR="00800771" w:rsidRPr="00EF4392" w:rsidRDefault="00800771" w:rsidP="00EF4392">
      <w:pPr>
        <w:pStyle w:val="ListParagraph"/>
        <w:numPr>
          <w:ilvl w:val="0"/>
          <w:numId w:val="13"/>
        </w:numPr>
        <w:rPr>
          <w:sz w:val="21"/>
          <w:szCs w:val="21"/>
        </w:rPr>
      </w:pPr>
      <w:r w:rsidRPr="00EF4392">
        <w:rPr>
          <w:sz w:val="21"/>
          <w:szCs w:val="21"/>
        </w:rPr>
        <w:t>Race</w:t>
      </w:r>
    </w:p>
    <w:p w14:paraId="1E770219" w14:textId="77777777" w:rsidR="00800771" w:rsidRPr="00EF4392" w:rsidRDefault="00800771" w:rsidP="00EF4392">
      <w:pPr>
        <w:pStyle w:val="ListParagraph"/>
        <w:numPr>
          <w:ilvl w:val="0"/>
          <w:numId w:val="13"/>
        </w:numPr>
        <w:rPr>
          <w:sz w:val="21"/>
          <w:szCs w:val="21"/>
        </w:rPr>
      </w:pPr>
      <w:r w:rsidRPr="00EF4392">
        <w:rPr>
          <w:sz w:val="21"/>
          <w:szCs w:val="21"/>
        </w:rPr>
        <w:t>Ethnicity</w:t>
      </w:r>
    </w:p>
    <w:p w14:paraId="56982A16" w14:textId="77777777" w:rsidR="00800771" w:rsidRPr="00EF4392" w:rsidRDefault="00800771" w:rsidP="00EF4392">
      <w:pPr>
        <w:pStyle w:val="ListParagraph"/>
        <w:numPr>
          <w:ilvl w:val="0"/>
          <w:numId w:val="13"/>
        </w:numPr>
        <w:rPr>
          <w:sz w:val="21"/>
          <w:szCs w:val="21"/>
        </w:rPr>
      </w:pPr>
      <w:r w:rsidRPr="00EF4392">
        <w:rPr>
          <w:sz w:val="21"/>
          <w:szCs w:val="21"/>
        </w:rPr>
        <w:t>Income</w:t>
      </w:r>
    </w:p>
    <w:p w14:paraId="26935FE4" w14:textId="77777777" w:rsidR="00800771" w:rsidRPr="00EF4392" w:rsidRDefault="00800771" w:rsidP="00EF4392">
      <w:pPr>
        <w:pStyle w:val="ListParagraph"/>
        <w:numPr>
          <w:ilvl w:val="0"/>
          <w:numId w:val="13"/>
        </w:numPr>
        <w:rPr>
          <w:sz w:val="21"/>
          <w:szCs w:val="21"/>
        </w:rPr>
      </w:pPr>
      <w:r w:rsidRPr="00EF4392">
        <w:rPr>
          <w:sz w:val="21"/>
          <w:szCs w:val="21"/>
        </w:rPr>
        <w:t>Geography</w:t>
      </w:r>
    </w:p>
    <w:p w14:paraId="7ED275C1" w14:textId="7ACE59FC" w:rsidR="00800771" w:rsidRPr="00EF4392" w:rsidRDefault="00800771" w:rsidP="00EF4392">
      <w:pPr>
        <w:pStyle w:val="ListParagraph"/>
        <w:numPr>
          <w:ilvl w:val="0"/>
          <w:numId w:val="13"/>
        </w:numPr>
        <w:rPr>
          <w:sz w:val="21"/>
          <w:szCs w:val="21"/>
        </w:rPr>
      </w:pPr>
      <w:r w:rsidRPr="00EF4392">
        <w:rPr>
          <w:sz w:val="21"/>
          <w:szCs w:val="21"/>
        </w:rPr>
        <w:t xml:space="preserve">Disability status </w:t>
      </w:r>
    </w:p>
    <w:p w14:paraId="6AFC7BB3" w14:textId="77777777" w:rsidR="00800771" w:rsidRPr="00EF4392" w:rsidRDefault="00800771" w:rsidP="00D96752">
      <w:pPr>
        <w:rPr>
          <w:sz w:val="24"/>
          <w:szCs w:val="24"/>
          <w:u w:val="single"/>
        </w:rPr>
      </w:pPr>
      <w:r w:rsidRPr="00EF4392">
        <w:rPr>
          <w:sz w:val="24"/>
          <w:szCs w:val="24"/>
          <w:u w:val="single"/>
        </w:rPr>
        <w:t>Healthy People 2030 Health Disparities Data</w:t>
      </w:r>
    </w:p>
    <w:p w14:paraId="73227557" w14:textId="0A504472" w:rsidR="00800771" w:rsidRDefault="00EF4392" w:rsidP="00D96752">
      <w:pPr>
        <w:rPr>
          <w:sz w:val="21"/>
          <w:szCs w:val="21"/>
        </w:rPr>
      </w:pPr>
      <w:hyperlink r:id="rId16" w:history="1">
        <w:r w:rsidRPr="00745D7D">
          <w:rPr>
            <w:rStyle w:val="Hyperlink"/>
            <w:sz w:val="21"/>
            <w:szCs w:val="21"/>
          </w:rPr>
          <w:t>https://health.gov/healthypeople</w:t>
        </w:r>
      </w:hyperlink>
    </w:p>
    <w:p w14:paraId="4C79C562" w14:textId="77777777" w:rsidR="00EF4392" w:rsidRPr="001823A3" w:rsidRDefault="00EF4392" w:rsidP="00D96752">
      <w:pPr>
        <w:rPr>
          <w:sz w:val="21"/>
          <w:szCs w:val="21"/>
        </w:rPr>
      </w:pPr>
    </w:p>
    <w:p w14:paraId="0BFC796E" w14:textId="77777777" w:rsidR="00800771" w:rsidRPr="00512E9D" w:rsidRDefault="00800771" w:rsidP="00D96752">
      <w:pPr>
        <w:rPr>
          <w:sz w:val="24"/>
          <w:szCs w:val="24"/>
          <w:u w:val="single"/>
        </w:rPr>
      </w:pPr>
      <w:r w:rsidRPr="00512E9D">
        <w:rPr>
          <w:sz w:val="24"/>
          <w:szCs w:val="24"/>
          <w:u w:val="single"/>
        </w:rPr>
        <w:t>Kaiser Family Foundation (KFF) State Health Facts</w:t>
      </w:r>
    </w:p>
    <w:p w14:paraId="6FCB16F2" w14:textId="3B4B9CC8" w:rsidR="00800771" w:rsidRPr="001823A3" w:rsidRDefault="00512E9D" w:rsidP="00D96752">
      <w:pPr>
        <w:rPr>
          <w:sz w:val="21"/>
          <w:szCs w:val="21"/>
        </w:rPr>
      </w:pPr>
      <w:hyperlink r:id="rId17" w:history="1">
        <w:r w:rsidRPr="00745D7D">
          <w:rPr>
            <w:rStyle w:val="Hyperlink"/>
            <w:sz w:val="21"/>
            <w:szCs w:val="21"/>
          </w:rPr>
          <w:t>https://www.kff.org/statedata/</w:t>
        </w:r>
      </w:hyperlink>
      <w:r>
        <w:rPr>
          <w:sz w:val="21"/>
          <w:szCs w:val="21"/>
        </w:rPr>
        <w:t xml:space="preserve"> </w:t>
      </w:r>
    </w:p>
    <w:p w14:paraId="5D3C45A3" w14:textId="77777777" w:rsidR="00800771" w:rsidRPr="00512E9D" w:rsidRDefault="00800771" w:rsidP="00512E9D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512E9D">
        <w:rPr>
          <w:sz w:val="21"/>
          <w:szCs w:val="21"/>
        </w:rPr>
        <w:lastRenderedPageBreak/>
        <w:t>Excellent for:</w:t>
      </w:r>
    </w:p>
    <w:p w14:paraId="6C4864A4" w14:textId="77777777" w:rsidR="00800771" w:rsidRPr="00512E9D" w:rsidRDefault="00800771" w:rsidP="00512E9D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512E9D">
        <w:rPr>
          <w:sz w:val="21"/>
          <w:szCs w:val="21"/>
        </w:rPr>
        <w:t>Insurance status</w:t>
      </w:r>
    </w:p>
    <w:p w14:paraId="3049CD08" w14:textId="77777777" w:rsidR="00800771" w:rsidRPr="00512E9D" w:rsidRDefault="00800771" w:rsidP="00512E9D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512E9D">
        <w:rPr>
          <w:sz w:val="21"/>
          <w:szCs w:val="21"/>
        </w:rPr>
        <w:t>Health access</w:t>
      </w:r>
    </w:p>
    <w:p w14:paraId="1A4B83A6" w14:textId="77777777" w:rsidR="00800771" w:rsidRPr="00512E9D" w:rsidRDefault="00800771" w:rsidP="00512E9D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512E9D">
        <w:rPr>
          <w:sz w:val="21"/>
          <w:szCs w:val="21"/>
        </w:rPr>
        <w:t>Race/ethnicity comparisons</w:t>
      </w:r>
    </w:p>
    <w:p w14:paraId="5E0645AE" w14:textId="77777777" w:rsidR="00800771" w:rsidRPr="00512E9D" w:rsidRDefault="00800771" w:rsidP="00512E9D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512E9D">
        <w:rPr>
          <w:sz w:val="21"/>
          <w:szCs w:val="21"/>
        </w:rPr>
        <w:t>California-specific statistics</w:t>
      </w:r>
    </w:p>
    <w:p w14:paraId="31ABFDE7" w14:textId="332261C8" w:rsidR="00800771" w:rsidRPr="001823A3" w:rsidRDefault="00800771" w:rsidP="00D96752">
      <w:pPr>
        <w:rPr>
          <w:sz w:val="21"/>
          <w:szCs w:val="21"/>
        </w:rPr>
      </w:pPr>
    </w:p>
    <w:p w14:paraId="2E384AA8" w14:textId="77777777" w:rsidR="00800771" w:rsidRPr="00512E9D" w:rsidRDefault="00800771" w:rsidP="00D96752">
      <w:pPr>
        <w:rPr>
          <w:b/>
          <w:bCs/>
          <w:sz w:val="28"/>
          <w:szCs w:val="28"/>
        </w:rPr>
      </w:pPr>
      <w:r w:rsidRPr="00512E9D">
        <w:rPr>
          <w:b/>
          <w:bCs/>
          <w:sz w:val="28"/>
          <w:szCs w:val="28"/>
        </w:rPr>
        <w:t>5. CMA Cultural &amp; Linguistic Competency / Implicit Bias Guidance</w:t>
      </w:r>
    </w:p>
    <w:p w14:paraId="4094CA4D" w14:textId="77777777" w:rsidR="00800771" w:rsidRPr="001823A3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>This is the resource I would consider essential for California CME compliance.</w:t>
      </w:r>
    </w:p>
    <w:p w14:paraId="2721B973" w14:textId="77777777" w:rsidR="00800771" w:rsidRPr="00512E9D" w:rsidRDefault="00800771" w:rsidP="00D96752">
      <w:pPr>
        <w:rPr>
          <w:sz w:val="24"/>
          <w:szCs w:val="24"/>
          <w:u w:val="single"/>
        </w:rPr>
      </w:pPr>
      <w:r w:rsidRPr="00512E9D">
        <w:rPr>
          <w:sz w:val="24"/>
          <w:szCs w:val="24"/>
          <w:u w:val="single"/>
        </w:rPr>
        <w:t>CMA CLC &amp; IB Standards</w:t>
      </w:r>
    </w:p>
    <w:p w14:paraId="53D44392" w14:textId="669C9014" w:rsidR="00800771" w:rsidRPr="001823A3" w:rsidRDefault="00512E9D" w:rsidP="00D96752">
      <w:pPr>
        <w:rPr>
          <w:sz w:val="21"/>
          <w:szCs w:val="21"/>
        </w:rPr>
      </w:pPr>
      <w:hyperlink r:id="rId18" w:history="1">
        <w:r w:rsidRPr="00745D7D">
          <w:rPr>
            <w:rStyle w:val="Hyperlink"/>
            <w:sz w:val="21"/>
            <w:szCs w:val="21"/>
          </w:rPr>
          <w:t>https://www.cmadocs.org/cme/cme-standards</w:t>
        </w:r>
      </w:hyperlink>
      <w:r>
        <w:rPr>
          <w:sz w:val="21"/>
          <w:szCs w:val="21"/>
        </w:rPr>
        <w:t xml:space="preserve"> </w:t>
      </w:r>
    </w:p>
    <w:p w14:paraId="11312D3B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The CMA standards describe:</w:t>
      </w:r>
    </w:p>
    <w:p w14:paraId="26A0E735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Cultural and Linguistic Competency (CLC)</w:t>
      </w:r>
    </w:p>
    <w:p w14:paraId="05D2ADA1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Implicit Bias (IB)</w:t>
      </w:r>
    </w:p>
    <w:p w14:paraId="7E5BB700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Expectations for CME providers</w:t>
      </w:r>
    </w:p>
    <w:p w14:paraId="1F888013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Health equity considerations</w:t>
      </w:r>
    </w:p>
    <w:p w14:paraId="52A62328" w14:textId="77777777" w:rsidR="00800771" w:rsidRPr="00512E9D" w:rsidRDefault="00800771" w:rsidP="00512E9D">
      <w:pPr>
        <w:pStyle w:val="ListParagraph"/>
        <w:numPr>
          <w:ilvl w:val="0"/>
          <w:numId w:val="15"/>
        </w:numPr>
        <w:rPr>
          <w:sz w:val="21"/>
          <w:szCs w:val="21"/>
        </w:rPr>
      </w:pPr>
      <w:r w:rsidRPr="00512E9D">
        <w:rPr>
          <w:sz w:val="21"/>
          <w:szCs w:val="21"/>
        </w:rPr>
        <w:t>Planning recommendations for accredited activities</w:t>
      </w:r>
    </w:p>
    <w:p w14:paraId="0B564FC7" w14:textId="77777777" w:rsidR="00401187" w:rsidRDefault="00800771" w:rsidP="00D96752">
      <w:pPr>
        <w:rPr>
          <w:sz w:val="21"/>
          <w:szCs w:val="21"/>
        </w:rPr>
      </w:pPr>
      <w:r w:rsidRPr="001823A3">
        <w:rPr>
          <w:sz w:val="21"/>
          <w:szCs w:val="21"/>
        </w:rPr>
        <w:t xml:space="preserve">These standards were updated to align with AB 1195 and AB 241 and became effective January 1, 2022. </w:t>
      </w:r>
    </w:p>
    <w:p w14:paraId="57890539" w14:textId="3FA98247" w:rsidR="00401187" w:rsidRPr="00401187" w:rsidRDefault="00401187" w:rsidP="00401187">
      <w:pPr>
        <w:pStyle w:val="ListParagraph"/>
        <w:numPr>
          <w:ilvl w:val="0"/>
          <w:numId w:val="16"/>
        </w:numPr>
        <w:rPr>
          <w:sz w:val="21"/>
          <w:szCs w:val="21"/>
        </w:rPr>
      </w:pPr>
      <w:hyperlink r:id="rId19" w:history="1">
        <w:r w:rsidRPr="00401187">
          <w:rPr>
            <w:rStyle w:val="Hyperlink"/>
            <w:sz w:val="21"/>
            <w:szCs w:val="21"/>
          </w:rPr>
          <w:t>https://www.ahrq.gov/sdoh/clas/index.html</w:t>
        </w:r>
      </w:hyperlink>
    </w:p>
    <w:p w14:paraId="60A44EC8" w14:textId="1D920ECD" w:rsidR="00401187" w:rsidRPr="00401187" w:rsidRDefault="00401187" w:rsidP="00401187">
      <w:pPr>
        <w:pStyle w:val="ListParagraph"/>
        <w:numPr>
          <w:ilvl w:val="0"/>
          <w:numId w:val="16"/>
        </w:numPr>
        <w:rPr>
          <w:sz w:val="21"/>
          <w:szCs w:val="21"/>
        </w:rPr>
      </w:pPr>
      <w:hyperlink r:id="rId20" w:history="1">
        <w:r w:rsidRPr="00401187">
          <w:rPr>
            <w:rStyle w:val="Hyperlink"/>
            <w:sz w:val="21"/>
            <w:szCs w:val="21"/>
          </w:rPr>
          <w:t>https://www.cdc.gov/health-literacy/php/develop-materials/culture.html</w:t>
        </w:r>
      </w:hyperlink>
      <w:r w:rsidRPr="00401187">
        <w:rPr>
          <w:sz w:val="21"/>
          <w:szCs w:val="21"/>
        </w:rPr>
        <w:t xml:space="preserve"> </w:t>
      </w:r>
    </w:p>
    <w:p w14:paraId="4573B4CF" w14:textId="41F53603" w:rsidR="00403BF5" w:rsidRPr="00401187" w:rsidRDefault="00A554AB" w:rsidP="00D96752">
      <w:pPr>
        <w:rPr>
          <w:sz w:val="24"/>
          <w:szCs w:val="24"/>
          <w:u w:val="single"/>
        </w:rPr>
      </w:pPr>
      <w:r w:rsidRPr="00401187">
        <w:rPr>
          <w:sz w:val="24"/>
          <w:szCs w:val="24"/>
          <w:u w:val="single"/>
        </w:rPr>
        <w:t xml:space="preserve">CE </w:t>
      </w:r>
      <w:r w:rsidR="00403BF5" w:rsidRPr="00401187">
        <w:rPr>
          <w:sz w:val="24"/>
          <w:szCs w:val="24"/>
          <w:u w:val="single"/>
        </w:rPr>
        <w:t xml:space="preserve">Faculty </w:t>
      </w:r>
      <w:r w:rsidRPr="00401187">
        <w:rPr>
          <w:sz w:val="24"/>
          <w:szCs w:val="24"/>
          <w:u w:val="single"/>
        </w:rPr>
        <w:t>Resources</w:t>
      </w:r>
    </w:p>
    <w:p w14:paraId="1A1BB826" w14:textId="47EE8E25" w:rsidR="00403BF5" w:rsidRPr="004D4948" w:rsidRDefault="00403BF5" w:rsidP="004D4948">
      <w:pPr>
        <w:pStyle w:val="ListParagraph"/>
        <w:numPr>
          <w:ilvl w:val="0"/>
          <w:numId w:val="18"/>
        </w:numPr>
        <w:rPr>
          <w:sz w:val="21"/>
          <w:szCs w:val="21"/>
        </w:rPr>
      </w:pPr>
      <w:r w:rsidRPr="004D4948">
        <w:rPr>
          <w:sz w:val="21"/>
          <w:szCs w:val="21"/>
        </w:rPr>
        <w:t>CMA CLC/IB Standards</w:t>
      </w:r>
      <w:r w:rsidR="00401187" w:rsidRPr="004D4948">
        <w:rPr>
          <w:sz w:val="21"/>
          <w:szCs w:val="21"/>
        </w:rPr>
        <w:t xml:space="preserve">: </w:t>
      </w:r>
      <w:hyperlink r:id="rId21" w:history="1">
        <w:r w:rsidR="00401187" w:rsidRPr="004D4948">
          <w:rPr>
            <w:rStyle w:val="Hyperlink"/>
            <w:sz w:val="21"/>
            <w:szCs w:val="21"/>
          </w:rPr>
          <w:t>https://www.cmadocs.org/cme/cme-standards</w:t>
        </w:r>
      </w:hyperlink>
      <w:r w:rsidR="00401187" w:rsidRPr="004D4948">
        <w:rPr>
          <w:sz w:val="21"/>
          <w:szCs w:val="21"/>
        </w:rPr>
        <w:t xml:space="preserve"> </w:t>
      </w:r>
    </w:p>
    <w:p w14:paraId="34745230" w14:textId="1946CD12" w:rsidR="00403BF5" w:rsidRPr="004D4948" w:rsidRDefault="00403BF5" w:rsidP="004D4948">
      <w:pPr>
        <w:pStyle w:val="ListParagraph"/>
        <w:numPr>
          <w:ilvl w:val="0"/>
          <w:numId w:val="18"/>
        </w:numPr>
        <w:rPr>
          <w:sz w:val="21"/>
          <w:szCs w:val="21"/>
        </w:rPr>
      </w:pPr>
      <w:r w:rsidRPr="004D4948">
        <w:rPr>
          <w:sz w:val="21"/>
          <w:szCs w:val="21"/>
        </w:rPr>
        <w:t xml:space="preserve">California-specific compliance guidance. </w:t>
      </w:r>
      <w:hyperlink r:id="rId22" w:history="1">
        <w:r w:rsidR="00A12BCA" w:rsidRPr="004D4948">
          <w:rPr>
            <w:rStyle w:val="Hyperlink"/>
            <w:sz w:val="21"/>
            <w:szCs w:val="21"/>
          </w:rPr>
          <w:t>https://www.cdc.gov/health-literacy/php/develop-materials/culture.html</w:t>
        </w:r>
      </w:hyperlink>
      <w:r w:rsidR="00A12BCA" w:rsidRPr="004D4948">
        <w:rPr>
          <w:sz w:val="21"/>
          <w:szCs w:val="21"/>
        </w:rPr>
        <w:t xml:space="preserve"> </w:t>
      </w:r>
    </w:p>
    <w:p w14:paraId="25CC39E7" w14:textId="4A2FFD51" w:rsidR="00403BF5" w:rsidRPr="004D4948" w:rsidRDefault="00403BF5" w:rsidP="004D4948">
      <w:pPr>
        <w:pStyle w:val="ListParagraph"/>
        <w:numPr>
          <w:ilvl w:val="0"/>
          <w:numId w:val="18"/>
        </w:numPr>
        <w:rPr>
          <w:sz w:val="21"/>
          <w:szCs w:val="21"/>
        </w:rPr>
      </w:pPr>
      <w:r w:rsidRPr="004D4948">
        <w:rPr>
          <w:sz w:val="21"/>
          <w:szCs w:val="21"/>
        </w:rPr>
        <w:t>National CLAS Standards</w:t>
      </w:r>
      <w:r w:rsidR="00A12BCA" w:rsidRPr="004D4948">
        <w:rPr>
          <w:sz w:val="21"/>
          <w:szCs w:val="21"/>
        </w:rPr>
        <w:t xml:space="preserve">: </w:t>
      </w:r>
      <w:hyperlink r:id="rId23" w:history="1">
        <w:r w:rsidR="00A12BCA" w:rsidRPr="004D4948">
          <w:rPr>
            <w:rStyle w:val="Hyperlink"/>
            <w:sz w:val="21"/>
            <w:szCs w:val="21"/>
          </w:rPr>
          <w:t>https://thinkculturalhealth.hhs.gov/clas</w:t>
        </w:r>
      </w:hyperlink>
      <w:r w:rsidR="00A12BCA" w:rsidRPr="004D4948">
        <w:rPr>
          <w:sz w:val="21"/>
          <w:szCs w:val="21"/>
        </w:rPr>
        <w:t xml:space="preserve"> </w:t>
      </w:r>
    </w:p>
    <w:p w14:paraId="102C4274" w14:textId="4821F8DD" w:rsidR="0067203E" w:rsidRPr="004D4948" w:rsidRDefault="004D4948" w:rsidP="00D96752">
      <w:pPr>
        <w:rPr>
          <w:sz w:val="24"/>
          <w:szCs w:val="24"/>
          <w:u w:val="single"/>
        </w:rPr>
      </w:pPr>
      <w:r w:rsidRPr="004D4948">
        <w:rPr>
          <w:sz w:val="24"/>
          <w:szCs w:val="24"/>
          <w:u w:val="single"/>
        </w:rPr>
        <w:t>Legislation</w:t>
      </w:r>
    </w:p>
    <w:p w14:paraId="13510BE3" w14:textId="2202A2C7" w:rsidR="00034018" w:rsidRPr="00034018" w:rsidRDefault="00034018" w:rsidP="00034018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24" w:history="1">
        <w:r w:rsidRPr="00034018">
          <w:rPr>
            <w:rStyle w:val="Hyperlink"/>
            <w:rFonts w:cs="Times New Roman"/>
            <w:sz w:val="24"/>
            <w:szCs w:val="24"/>
          </w:rPr>
          <w:t>AB1195</w:t>
        </w:r>
      </w:hyperlink>
    </w:p>
    <w:p w14:paraId="52961540" w14:textId="62BA1F46" w:rsidR="00034018" w:rsidRPr="00034018" w:rsidRDefault="00034018" w:rsidP="00034018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25" w:history="1">
        <w:r w:rsidRPr="00034018">
          <w:rPr>
            <w:rStyle w:val="Hyperlink"/>
            <w:rFonts w:cs="Times New Roman"/>
            <w:sz w:val="24"/>
            <w:szCs w:val="24"/>
          </w:rPr>
          <w:t>AB241</w:t>
        </w:r>
      </w:hyperlink>
    </w:p>
    <w:p w14:paraId="504774BC" w14:textId="77777777" w:rsidR="00034018" w:rsidRPr="001823A3" w:rsidRDefault="00034018" w:rsidP="00034018"/>
    <w:sectPr w:rsidR="00034018" w:rsidRPr="00182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CC7"/>
    <w:multiLevelType w:val="multilevel"/>
    <w:tmpl w:val="A60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97AF5"/>
    <w:multiLevelType w:val="multilevel"/>
    <w:tmpl w:val="CA1A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E3614"/>
    <w:multiLevelType w:val="hybridMultilevel"/>
    <w:tmpl w:val="CF2A1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A06F5"/>
    <w:multiLevelType w:val="hybridMultilevel"/>
    <w:tmpl w:val="4116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E65C1"/>
    <w:multiLevelType w:val="multilevel"/>
    <w:tmpl w:val="DF16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C00C6"/>
    <w:multiLevelType w:val="multilevel"/>
    <w:tmpl w:val="B57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E64C1"/>
    <w:multiLevelType w:val="hybridMultilevel"/>
    <w:tmpl w:val="22F0B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E794A"/>
    <w:multiLevelType w:val="hybridMultilevel"/>
    <w:tmpl w:val="AC94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F3692"/>
    <w:multiLevelType w:val="hybridMultilevel"/>
    <w:tmpl w:val="601CA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3400F"/>
    <w:multiLevelType w:val="hybridMultilevel"/>
    <w:tmpl w:val="7268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71494"/>
    <w:multiLevelType w:val="hybridMultilevel"/>
    <w:tmpl w:val="3FBA2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4642B"/>
    <w:multiLevelType w:val="hybridMultilevel"/>
    <w:tmpl w:val="49E0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D4A3E"/>
    <w:multiLevelType w:val="multilevel"/>
    <w:tmpl w:val="CCD0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0D2219"/>
    <w:multiLevelType w:val="multilevel"/>
    <w:tmpl w:val="849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16F3F"/>
    <w:multiLevelType w:val="hybridMultilevel"/>
    <w:tmpl w:val="2B48D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22036"/>
    <w:multiLevelType w:val="hybridMultilevel"/>
    <w:tmpl w:val="D5FE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06994"/>
    <w:multiLevelType w:val="hybridMultilevel"/>
    <w:tmpl w:val="53069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E73A6"/>
    <w:multiLevelType w:val="multilevel"/>
    <w:tmpl w:val="E476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797330">
    <w:abstractNumId w:val="0"/>
  </w:num>
  <w:num w:numId="2" w16cid:durableId="1209688654">
    <w:abstractNumId w:val="6"/>
  </w:num>
  <w:num w:numId="3" w16cid:durableId="280037810">
    <w:abstractNumId w:val="12"/>
  </w:num>
  <w:num w:numId="4" w16cid:durableId="344211265">
    <w:abstractNumId w:val="16"/>
  </w:num>
  <w:num w:numId="5" w16cid:durableId="1971396553">
    <w:abstractNumId w:val="1"/>
  </w:num>
  <w:num w:numId="6" w16cid:durableId="703753530">
    <w:abstractNumId w:val="5"/>
  </w:num>
  <w:num w:numId="7" w16cid:durableId="956133358">
    <w:abstractNumId w:val="4"/>
  </w:num>
  <w:num w:numId="8" w16cid:durableId="705907896">
    <w:abstractNumId w:val="13"/>
  </w:num>
  <w:num w:numId="9" w16cid:durableId="1780565986">
    <w:abstractNumId w:val="17"/>
  </w:num>
  <w:num w:numId="10" w16cid:durableId="313872408">
    <w:abstractNumId w:val="15"/>
  </w:num>
  <w:num w:numId="11" w16cid:durableId="1877156991">
    <w:abstractNumId w:val="10"/>
  </w:num>
  <w:num w:numId="12" w16cid:durableId="1031303599">
    <w:abstractNumId w:val="7"/>
  </w:num>
  <w:num w:numId="13" w16cid:durableId="1799254797">
    <w:abstractNumId w:val="2"/>
  </w:num>
  <w:num w:numId="14" w16cid:durableId="1360623235">
    <w:abstractNumId w:val="11"/>
  </w:num>
  <w:num w:numId="15" w16cid:durableId="1634169413">
    <w:abstractNumId w:val="3"/>
  </w:num>
  <w:num w:numId="16" w16cid:durableId="1415930314">
    <w:abstractNumId w:val="9"/>
  </w:num>
  <w:num w:numId="17" w16cid:durableId="60256635">
    <w:abstractNumId w:val="14"/>
  </w:num>
  <w:num w:numId="18" w16cid:durableId="1249198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38"/>
    <w:rsid w:val="00034018"/>
    <w:rsid w:val="00063135"/>
    <w:rsid w:val="000E2964"/>
    <w:rsid w:val="00130966"/>
    <w:rsid w:val="001823A3"/>
    <w:rsid w:val="001A3A7C"/>
    <w:rsid w:val="002B25D9"/>
    <w:rsid w:val="00354F0A"/>
    <w:rsid w:val="003718A3"/>
    <w:rsid w:val="0038557E"/>
    <w:rsid w:val="003B03CE"/>
    <w:rsid w:val="003E1BEA"/>
    <w:rsid w:val="00401187"/>
    <w:rsid w:val="00403BF5"/>
    <w:rsid w:val="004234B3"/>
    <w:rsid w:val="004D4948"/>
    <w:rsid w:val="00512E9D"/>
    <w:rsid w:val="0058366C"/>
    <w:rsid w:val="0067203E"/>
    <w:rsid w:val="00672471"/>
    <w:rsid w:val="006F70A3"/>
    <w:rsid w:val="007B34A9"/>
    <w:rsid w:val="007F6483"/>
    <w:rsid w:val="00800771"/>
    <w:rsid w:val="00803A06"/>
    <w:rsid w:val="008906BA"/>
    <w:rsid w:val="00896C38"/>
    <w:rsid w:val="008F4B56"/>
    <w:rsid w:val="00901CE3"/>
    <w:rsid w:val="00911ADB"/>
    <w:rsid w:val="00972570"/>
    <w:rsid w:val="009D74F5"/>
    <w:rsid w:val="00A12BCA"/>
    <w:rsid w:val="00A446A5"/>
    <w:rsid w:val="00A47C75"/>
    <w:rsid w:val="00A554AB"/>
    <w:rsid w:val="00A76A38"/>
    <w:rsid w:val="00AA1EF7"/>
    <w:rsid w:val="00AF466D"/>
    <w:rsid w:val="00B32838"/>
    <w:rsid w:val="00B3457A"/>
    <w:rsid w:val="00B90E8F"/>
    <w:rsid w:val="00D5729F"/>
    <w:rsid w:val="00D75260"/>
    <w:rsid w:val="00D87938"/>
    <w:rsid w:val="00D96752"/>
    <w:rsid w:val="00E25AD0"/>
    <w:rsid w:val="00EA4B44"/>
    <w:rsid w:val="00EC2042"/>
    <w:rsid w:val="00EE68D8"/>
    <w:rsid w:val="00EF4392"/>
    <w:rsid w:val="00F5430D"/>
    <w:rsid w:val="00FA1514"/>
    <w:rsid w:val="00F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789A"/>
  <w15:chartTrackingRefBased/>
  <w15:docId w15:val="{6AA9E660-3AC6-4307-851E-4D514EF6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0A3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9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9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9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9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9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9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9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3718A3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54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43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F5430D"/>
    <w:rPr>
      <w:b/>
      <w:bCs/>
    </w:rPr>
  </w:style>
  <w:style w:type="paragraph" w:styleId="ListParagraph">
    <w:name w:val="List Paragraph"/>
    <w:basedOn w:val="Normal"/>
    <w:uiPriority w:val="34"/>
    <w:qFormat/>
    <w:rsid w:val="00F5430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5430D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87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9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9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9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93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879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938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93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7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9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4B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chis.ucla.edu/" TargetMode="External"/><Relationship Id="rId13" Type="http://schemas.openxmlformats.org/officeDocument/2006/relationships/hyperlink" Target="https://cccm.thinkculturalhealth.hhs.gov/PDF_Docs/CLAS_Standards.pdf" TargetMode="External"/><Relationship Id="rId18" Type="http://schemas.openxmlformats.org/officeDocument/2006/relationships/hyperlink" Target="https://www.cmadocs.org/cme/cme-standard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madocs.org/cme/cme-standards" TargetMode="External"/><Relationship Id="rId7" Type="http://schemas.openxmlformats.org/officeDocument/2006/relationships/hyperlink" Target="https://healthpolicy.ucla.edu/chis" TargetMode="External"/><Relationship Id="rId12" Type="http://schemas.openxmlformats.org/officeDocument/2006/relationships/hyperlink" Target="https://www.cdc.gov/minorityhealth/" TargetMode="External"/><Relationship Id="rId17" Type="http://schemas.openxmlformats.org/officeDocument/2006/relationships/hyperlink" Target="https://www.kff.org/statedata/" TargetMode="External"/><Relationship Id="rId25" Type="http://schemas.openxmlformats.org/officeDocument/2006/relationships/hyperlink" Target="https://leginfo.legislature.ca.gov/faces/billTextClient.xhtml?bill_id=201920200AB2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alth.gov/healthypeople" TargetMode="External"/><Relationship Id="rId20" Type="http://schemas.openxmlformats.org/officeDocument/2006/relationships/hyperlink" Target="https://www.cdc.gov/health-literacy/php/develop-materials/cultur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ta.census.gov/" TargetMode="External"/><Relationship Id="rId11" Type="http://schemas.openxmlformats.org/officeDocument/2006/relationships/hyperlink" Target="https://www.cdc.gov/places/" TargetMode="External"/><Relationship Id="rId24" Type="http://schemas.openxmlformats.org/officeDocument/2006/relationships/hyperlink" Target="https://leginfo.legislature.ca.gov/faces/billTextClient.xhtml?bill_id=200520060AB1195&amp;search_keywords=%2522Cultural+and+Linguistic+Competency%2522" TargetMode="External"/><Relationship Id="rId5" Type="http://schemas.openxmlformats.org/officeDocument/2006/relationships/hyperlink" Target="https://www.census.gov/quickfacts/fact/table/sacramentocountycalifornia,sacramentocitycalifornia,US/PST045225" TargetMode="External"/><Relationship Id="rId15" Type="http://schemas.openxmlformats.org/officeDocument/2006/relationships/hyperlink" Target="https://www.ahrq.gov/research/findings/nhqrdr/" TargetMode="External"/><Relationship Id="rId23" Type="http://schemas.openxmlformats.org/officeDocument/2006/relationships/hyperlink" Target="https://thinkculturalhealth.hhs.gov/clas" TargetMode="External"/><Relationship Id="rId10" Type="http://schemas.openxmlformats.org/officeDocument/2006/relationships/hyperlink" Target="https://www.cdc.gov/healthequity/" TargetMode="External"/><Relationship Id="rId19" Type="http://schemas.openxmlformats.org/officeDocument/2006/relationships/hyperlink" Target="https://www.ahrq.gov/sdoh/cla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policy.ucla.edu/chis/data-topics" TargetMode="External"/><Relationship Id="rId14" Type="http://schemas.openxmlformats.org/officeDocument/2006/relationships/hyperlink" Target="https://www.nimhd.nih.gov/" TargetMode="External"/><Relationship Id="rId22" Type="http://schemas.openxmlformats.org/officeDocument/2006/relationships/hyperlink" Target="https://www.cdc.gov/health-literacy/php/develop-materials/culture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Jullien</dc:creator>
  <cp:keywords/>
  <dc:description/>
  <cp:lastModifiedBy>Joanna Jullien</cp:lastModifiedBy>
  <cp:revision>4</cp:revision>
  <dcterms:created xsi:type="dcterms:W3CDTF">2026-08-06T00:12:00Z</dcterms:created>
  <dcterms:modified xsi:type="dcterms:W3CDTF">2026-08-12T22:26:00Z</dcterms:modified>
</cp:coreProperties>
</file>